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594E86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F11055">
        <w:rPr>
          <w:rFonts w:ascii="Sylfaen" w:eastAsia="Times New Roman" w:hAnsi="Sylfaen" w:cs="Calibri"/>
          <w:b/>
          <w:bCs/>
          <w:color w:val="000000"/>
          <w:lang w:val="ka-GE"/>
        </w:rPr>
        <w:t>3</w:t>
      </w:r>
      <w:r w:rsidR="0053391F">
        <w:rPr>
          <w:rFonts w:ascii="Sylfaen" w:eastAsia="Times New Roman" w:hAnsi="Sylfaen" w:cs="Calibri"/>
          <w:b/>
          <w:bCs/>
          <w:color w:val="000000"/>
          <w:lang w:val="ka-GE"/>
        </w:rPr>
        <w:t>84</w:t>
      </w:r>
    </w:p>
    <w:p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>უნიფორმების 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(</w:t>
      </w:r>
      <w:r w:rsidR="00E73BFC">
        <w:rPr>
          <w:rFonts w:ascii="Sylfaen" w:eastAsia="Times New Roman" w:hAnsi="Sylfaen" w:cs="Calibri"/>
          <w:b/>
          <w:bCs/>
          <w:color w:val="000000"/>
          <w:lang w:val="ka-GE"/>
        </w:rPr>
        <w:t>ქურთუკი, შარვალი</w:t>
      </w:r>
      <w:r w:rsidR="0053391F">
        <w:rPr>
          <w:rFonts w:ascii="Sylfaen" w:eastAsia="Times New Roman" w:hAnsi="Sylfaen" w:cs="Calibri"/>
          <w:b/>
          <w:bCs/>
          <w:color w:val="000000"/>
          <w:lang w:val="ka-GE"/>
        </w:rPr>
        <w:t>,</w:t>
      </w:r>
      <w:r w:rsidR="00E73BF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მაისური</w:t>
      </w:r>
      <w:r w:rsidR="00F67C4B">
        <w:rPr>
          <w:rFonts w:ascii="Sylfaen" w:eastAsia="Times New Roman" w:hAnsi="Sylfaen" w:cs="Calibri"/>
          <w:b/>
          <w:bCs/>
          <w:color w:val="000000"/>
          <w:lang w:val="ka-GE"/>
        </w:rPr>
        <w:t>, კეპი</w:t>
      </w:r>
      <w:r w:rsidR="00E73BFC">
        <w:rPr>
          <w:rFonts w:ascii="Sylfaen" w:eastAsia="Times New Roman" w:hAnsi="Sylfaen" w:cs="Calibri"/>
          <w:b/>
          <w:bCs/>
          <w:color w:val="000000"/>
          <w:lang w:val="ka-GE"/>
        </w:rPr>
        <w:t>)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271896" w:rsidRDefault="002A3BAD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დიზაინი</w:t>
      </w:r>
      <w:r w:rsidR="000F25E2">
        <w:rPr>
          <w:rFonts w:ascii="Sylfaen" w:hAnsi="Sylfaen" w:cs="Sylfaen"/>
          <w:lang w:val="ka-GE"/>
        </w:rPr>
        <w:t xml:space="preserve"> (სავარაუდო);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>შეკვეთის დადასტურებიდან 2 კვირის განმავლობაში;</w:t>
      </w:r>
    </w:p>
    <w:p w:rsidR="002D52A2" w:rsidRDefault="002D52A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სავალდებულოა ნიმუშების მოტანა შემოთავაზებასთან ერთად;</w:t>
      </w:r>
    </w:p>
    <w:p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</w:t>
      </w:r>
      <w:bookmarkStart w:id="0" w:name="_GoBack"/>
      <w:bookmarkEnd w:id="0"/>
      <w:r>
        <w:rPr>
          <w:rFonts w:ascii="Sylfaen" w:hAnsi="Sylfaen"/>
          <w:lang w:val="fi-FI"/>
        </w:rPr>
        <w:t xml:space="preserve">მიღებიდან </w:t>
      </w:r>
      <w:r w:rsidR="00B76EEB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:rsidR="00B76EEB" w:rsidRPr="00B76EEB" w:rsidRDefault="00B76EE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ქურთუკს გულზე უნდა დაებეჭდოს ნატახტრის ლოგო</w:t>
      </w:r>
      <w:r w:rsidR="002C33D3">
        <w:rPr>
          <w:rFonts w:ascii="Sylfaen" w:hAnsi="Sylfaen"/>
          <w:lang w:val="ka-GE"/>
        </w:rPr>
        <w:t>,</w:t>
      </w:r>
    </w:p>
    <w:p w:rsidR="00B76EEB" w:rsidRPr="00F67C4B" w:rsidRDefault="00F67C4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ერთ </w:t>
      </w:r>
      <w:r w:rsidR="00B76EEB">
        <w:rPr>
          <w:rFonts w:ascii="Sylfaen" w:hAnsi="Sylfaen"/>
          <w:lang w:val="ka-GE"/>
        </w:rPr>
        <w:t>კომპლექტში შედის</w:t>
      </w:r>
      <w:r w:rsidR="00B56490">
        <w:rPr>
          <w:rFonts w:ascii="Sylfaen" w:hAnsi="Sylfaen"/>
          <w:lang w:val="ka-GE"/>
        </w:rPr>
        <w:t>:</w:t>
      </w:r>
      <w:r w:rsidR="00B76EEB">
        <w:rPr>
          <w:rFonts w:ascii="Sylfaen" w:hAnsi="Sylfaen"/>
          <w:lang w:val="ka-GE"/>
        </w:rPr>
        <w:t xml:space="preserve"> ქურთუკი,</w:t>
      </w:r>
      <w:r w:rsidR="00235815">
        <w:rPr>
          <w:rFonts w:ascii="Sylfaen" w:hAnsi="Sylfaen"/>
          <w:lang w:val="ka-GE"/>
        </w:rPr>
        <w:t xml:space="preserve"> </w:t>
      </w:r>
      <w:r w:rsidR="00B76EEB">
        <w:rPr>
          <w:rFonts w:ascii="Sylfaen" w:hAnsi="Sylfaen"/>
          <w:lang w:val="ka-GE"/>
        </w:rPr>
        <w:t>შარვალი და მაისური;</w:t>
      </w:r>
    </w:p>
    <w:p w:rsidR="00235815" w:rsidRPr="00235815" w:rsidRDefault="00F67C4B" w:rsidP="0023581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კეპზე საჭირო იქნება მატრიცული ფასების მოცემა (</w:t>
      </w:r>
      <w:r w:rsidR="00235815">
        <w:rPr>
          <w:rFonts w:ascii="Sylfaen" w:hAnsi="Sylfaen"/>
          <w:lang w:val="ka-GE"/>
        </w:rPr>
        <w:t>იგულისხმეთ ერთ ფერიანი ბრენდირება):</w:t>
      </w:r>
    </w:p>
    <w:p w:rsidR="00235815" w:rsidRDefault="00235815" w:rsidP="00235815">
      <w:pPr>
        <w:pStyle w:val="ListParagraph"/>
        <w:rPr>
          <w:rFonts w:ascii="Sylfaen" w:hAnsi="Sylfaen"/>
        </w:rPr>
      </w:pPr>
      <w:r w:rsidRPr="00235815">
        <w:drawing>
          <wp:inline distT="0" distB="0" distL="0" distR="0">
            <wp:extent cx="6076953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09" cy="5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15" w:rsidRPr="00235815" w:rsidRDefault="00235815" w:rsidP="00235815">
      <w:pPr>
        <w:pStyle w:val="ListParagraph"/>
        <w:rPr>
          <w:rFonts w:ascii="Sylfaen" w:hAnsi="Sylfaen"/>
        </w:rPr>
      </w:pPr>
    </w:p>
    <w:p w:rsidR="001A638A" w:rsidRPr="001A638A" w:rsidRDefault="00F67C4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ქურთუკის, შარვლის და მაისურის </w:t>
      </w:r>
      <w:r w:rsidR="001A638A">
        <w:rPr>
          <w:rFonts w:ascii="Sylfaen" w:hAnsi="Sylfaen"/>
          <w:lang w:val="ka-GE"/>
        </w:rPr>
        <w:t>ზომები და რაოდენობები ფერების მიხედვით :</w:t>
      </w:r>
      <w:r w:rsidR="001A638A">
        <w:rPr>
          <w:rFonts w:ascii="Sylfaen" w:hAnsi="Sylfaen"/>
          <w:lang w:val="ka-GE"/>
        </w:rPr>
        <w:tab/>
      </w:r>
    </w:p>
    <w:p w:rsidR="001A638A" w:rsidRPr="00B76EEB" w:rsidRDefault="00235815" w:rsidP="001A638A">
      <w:pPr>
        <w:pStyle w:val="ListParagraph"/>
        <w:rPr>
          <w:rFonts w:ascii="Sylfaen" w:hAnsi="Sylfaen"/>
        </w:rPr>
      </w:pPr>
      <w:r w:rsidRPr="00235815">
        <w:lastRenderedPageBreak/>
        <w:drawing>
          <wp:inline distT="0" distB="0" distL="0" distR="0">
            <wp:extent cx="4267200" cy="420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</w:t>
      </w:r>
      <w:r w:rsidR="00431E7E">
        <w:rPr>
          <w:rFonts w:ascii="Sylfaen" w:hAnsi="Sylfaen"/>
          <w:lang w:val="ka-GE"/>
        </w:rPr>
        <w:t>,</w:t>
      </w:r>
      <w:r>
        <w:rPr>
          <w:rFonts w:ascii="Sylfaen" w:hAnsi="Sylfaen"/>
        </w:rPr>
        <w:t xml:space="preserve">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F67C4B">
        <w:rPr>
          <w:rFonts w:ascii="Sylfaen" w:hAnsi="Sylfaen"/>
        </w:rPr>
        <w:t>16.05.2018</w:t>
      </w:r>
      <w:r w:rsidR="00235815">
        <w:rPr>
          <w:rFonts w:ascii="Sylfaen" w:hAnsi="Sylfaen"/>
        </w:rPr>
        <w:t xml:space="preserve">   17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F67C4B">
        <w:rPr>
          <w:rFonts w:ascii="Sylfaen" w:hAnsi="Sylfaen"/>
          <w:lang w:val="ka-GE"/>
        </w:rPr>
        <w:t>22</w:t>
      </w:r>
      <w:r w:rsidR="00F67C4B">
        <w:rPr>
          <w:rFonts w:ascii="Sylfaen" w:hAnsi="Sylfaen"/>
        </w:rPr>
        <w:t>.05.2018</w:t>
      </w:r>
      <w:r w:rsidR="007342BA">
        <w:rPr>
          <w:rFonts w:ascii="Sylfaen" w:hAnsi="Sylfaen"/>
        </w:rPr>
        <w:t xml:space="preserve">   </w:t>
      </w:r>
      <w:r w:rsidR="00235815">
        <w:rPr>
          <w:rFonts w:ascii="Sylfaen" w:hAnsi="Sylfaen"/>
        </w:rPr>
        <w:t>18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F67C4B" w:rsidRDefault="00F67C4B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თეკლა ნოზაძე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235815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38" w:rsidRDefault="004E0438" w:rsidP="006B4A83">
      <w:pPr>
        <w:spacing w:after="0" w:line="240" w:lineRule="auto"/>
      </w:pPr>
      <w:r>
        <w:separator/>
      </w:r>
    </w:p>
  </w:endnote>
  <w:endnote w:type="continuationSeparator" w:id="0">
    <w:p w:rsidR="004E0438" w:rsidRDefault="004E043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38" w:rsidRDefault="004E0438" w:rsidP="006B4A83">
      <w:pPr>
        <w:spacing w:after="0" w:line="240" w:lineRule="auto"/>
      </w:pPr>
      <w:r>
        <w:separator/>
      </w:r>
    </w:p>
  </w:footnote>
  <w:footnote w:type="continuationSeparator" w:id="0">
    <w:p w:rsidR="004E0438" w:rsidRDefault="004E043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A638A"/>
    <w:rsid w:val="00235815"/>
    <w:rsid w:val="00271896"/>
    <w:rsid w:val="002A3BAD"/>
    <w:rsid w:val="002C33D3"/>
    <w:rsid w:val="002D52A2"/>
    <w:rsid w:val="002D6B99"/>
    <w:rsid w:val="0030505E"/>
    <w:rsid w:val="00350026"/>
    <w:rsid w:val="00431E7E"/>
    <w:rsid w:val="0046670E"/>
    <w:rsid w:val="004C6C13"/>
    <w:rsid w:val="004E0438"/>
    <w:rsid w:val="0053391F"/>
    <w:rsid w:val="00536520"/>
    <w:rsid w:val="00590D39"/>
    <w:rsid w:val="00594E86"/>
    <w:rsid w:val="006732E1"/>
    <w:rsid w:val="00680408"/>
    <w:rsid w:val="006822EB"/>
    <w:rsid w:val="006B4A83"/>
    <w:rsid w:val="006C6846"/>
    <w:rsid w:val="006D2FBD"/>
    <w:rsid w:val="006E434E"/>
    <w:rsid w:val="007342BA"/>
    <w:rsid w:val="00814F01"/>
    <w:rsid w:val="008F184A"/>
    <w:rsid w:val="00961F0D"/>
    <w:rsid w:val="009E675F"/>
    <w:rsid w:val="00A43DD0"/>
    <w:rsid w:val="00A84B51"/>
    <w:rsid w:val="00B0554A"/>
    <w:rsid w:val="00B13E36"/>
    <w:rsid w:val="00B15F4F"/>
    <w:rsid w:val="00B56490"/>
    <w:rsid w:val="00B61FDF"/>
    <w:rsid w:val="00B76EEB"/>
    <w:rsid w:val="00B807EF"/>
    <w:rsid w:val="00C070C8"/>
    <w:rsid w:val="00C210C0"/>
    <w:rsid w:val="00CC27A1"/>
    <w:rsid w:val="00D872C0"/>
    <w:rsid w:val="00D96731"/>
    <w:rsid w:val="00DA5214"/>
    <w:rsid w:val="00DB1D52"/>
    <w:rsid w:val="00E17ADE"/>
    <w:rsid w:val="00E73BFC"/>
    <w:rsid w:val="00E83FA0"/>
    <w:rsid w:val="00EA5DB8"/>
    <w:rsid w:val="00F11055"/>
    <w:rsid w:val="00F62D60"/>
    <w:rsid w:val="00F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473F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Tekla Nozadze</cp:lastModifiedBy>
  <cp:revision>6</cp:revision>
  <dcterms:created xsi:type="dcterms:W3CDTF">2018-05-15T13:58:00Z</dcterms:created>
  <dcterms:modified xsi:type="dcterms:W3CDTF">2018-05-16T12:39:00Z</dcterms:modified>
</cp:coreProperties>
</file>